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56" w:rsidRDefault="008C0E56" w:rsidP="008C0E56">
      <w:pPr>
        <w:rPr>
          <w:b/>
          <w:color w:val="595959" w:themeColor="text1" w:themeTint="A6"/>
          <w:sz w:val="28"/>
          <w:szCs w:val="28"/>
        </w:rPr>
      </w:pPr>
      <w:r w:rsidRPr="00E8247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231EE6" wp14:editId="02655E6F">
            <wp:simplePos x="0" y="0"/>
            <wp:positionH relativeFrom="margin">
              <wp:align>right</wp:align>
            </wp:positionH>
            <wp:positionV relativeFrom="margin">
              <wp:posOffset>-309245</wp:posOffset>
            </wp:positionV>
            <wp:extent cx="1019175" cy="10191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away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E56" w:rsidRDefault="008C0E56" w:rsidP="008C0E56">
      <w:pPr>
        <w:rPr>
          <w:b/>
          <w:color w:val="595959" w:themeColor="text1" w:themeTint="A6"/>
          <w:sz w:val="28"/>
          <w:szCs w:val="28"/>
        </w:rPr>
      </w:pPr>
    </w:p>
    <w:p w:rsidR="009E1DEA" w:rsidRPr="00E70D21" w:rsidRDefault="009E1DEA" w:rsidP="008C0E56">
      <w:pPr>
        <w:rPr>
          <w:b/>
          <w:color w:val="595959" w:themeColor="text1" w:themeTint="A6"/>
          <w:sz w:val="28"/>
          <w:szCs w:val="28"/>
        </w:rPr>
      </w:pPr>
      <w:bookmarkStart w:id="0" w:name="_GoBack"/>
      <w:bookmarkEnd w:id="0"/>
      <w:r w:rsidRPr="00E70D21">
        <w:rPr>
          <w:b/>
          <w:caps/>
          <w:color w:val="595959" w:themeColor="text1" w:themeTint="A6"/>
          <w:sz w:val="28"/>
          <w:szCs w:val="28"/>
        </w:rPr>
        <w:t>Investiční poradenství</w:t>
      </w:r>
      <w:r w:rsidR="00E70D21">
        <w:rPr>
          <w:b/>
          <w:caps/>
          <w:color w:val="595959" w:themeColor="text1" w:themeTint="A6"/>
          <w:sz w:val="28"/>
          <w:szCs w:val="28"/>
        </w:rPr>
        <w:t xml:space="preserve"> </w:t>
      </w:r>
      <w:r w:rsidR="00E70D21" w:rsidRPr="00E70D21">
        <w:rPr>
          <w:b/>
          <w:color w:val="595959" w:themeColor="text1" w:themeTint="A6"/>
          <w:sz w:val="28"/>
          <w:szCs w:val="28"/>
        </w:rPr>
        <w:t>– popis služeb</w:t>
      </w:r>
    </w:p>
    <w:p w:rsidR="009E1DEA" w:rsidRPr="008C0E56" w:rsidRDefault="009E1DEA" w:rsidP="00352A28">
      <w:pPr>
        <w:jc w:val="both"/>
        <w:rPr>
          <w:color w:val="595959" w:themeColor="text1" w:themeTint="A6"/>
        </w:rPr>
      </w:pPr>
      <w:r w:rsidRPr="008C0E56">
        <w:rPr>
          <w:color w:val="595959" w:themeColor="text1" w:themeTint="A6"/>
        </w:rPr>
        <w:t xml:space="preserve">Poradci společnosti EFAWAY, poskytují investiční poradenství na profesionální úrovni. Naši klienti si mohou vybrat jak </w:t>
      </w:r>
      <w:r w:rsidR="008C0E56">
        <w:rPr>
          <w:color w:val="595959" w:themeColor="text1" w:themeTint="A6"/>
        </w:rPr>
        <w:t xml:space="preserve">možnost </w:t>
      </w:r>
      <w:r w:rsidRPr="008C0E56">
        <w:rPr>
          <w:color w:val="595959" w:themeColor="text1" w:themeTint="A6"/>
        </w:rPr>
        <w:t>provizního, tak i placeného poradenství. Ve spolupráci s našimi partnery jsme našli férový model spolupráce, který je založen na hodnotách, jako jsou nezávislost, odbornost a partnerství.</w:t>
      </w:r>
    </w:p>
    <w:p w:rsidR="009E1DEA" w:rsidRPr="008C0E56" w:rsidRDefault="009E1DEA" w:rsidP="008C0E56">
      <w:pPr>
        <w:rPr>
          <w:color w:val="595959" w:themeColor="text1" w:themeTint="A6"/>
        </w:rPr>
      </w:pPr>
      <w:r w:rsidRPr="008C0E56">
        <w:rPr>
          <w:color w:val="595959" w:themeColor="text1" w:themeTint="A6"/>
        </w:rPr>
        <w:t>Naše služba zahrnuje:</w:t>
      </w:r>
    </w:p>
    <w:p w:rsidR="009E1DEA" w:rsidRPr="008C0E56" w:rsidRDefault="009E1DEA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>Zajištění investičního profilu klienta</w:t>
      </w:r>
    </w:p>
    <w:p w:rsidR="009E1DEA" w:rsidRPr="008C0E56" w:rsidRDefault="009E1DEA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>Stanovení základního rozložení</w:t>
      </w:r>
    </w:p>
    <w:p w:rsidR="009E1DEA" w:rsidRPr="008C0E56" w:rsidRDefault="009E1DEA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>Výběr investičních správců</w:t>
      </w:r>
    </w:p>
    <w:p w:rsidR="009E1DEA" w:rsidRPr="008C0E56" w:rsidRDefault="009E1DEA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>Nákup investic</w:t>
      </w:r>
    </w:p>
    <w:p w:rsidR="005B1623" w:rsidRPr="008C0E56" w:rsidRDefault="009E1DEA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 xml:space="preserve">Monitorování a úpravy portfolia </w:t>
      </w:r>
    </w:p>
    <w:p w:rsidR="009E1DEA" w:rsidRPr="008C0E56" w:rsidRDefault="005B1623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>P</w:t>
      </w:r>
      <w:r w:rsidR="009E1DEA" w:rsidRPr="008C0E56">
        <w:rPr>
          <w:color w:val="595959" w:themeColor="text1" w:themeTint="A6"/>
        </w:rPr>
        <w:t>rověřené investiční strategie</w:t>
      </w:r>
    </w:p>
    <w:p w:rsidR="009E1DEA" w:rsidRPr="008C0E56" w:rsidRDefault="009E1DEA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>Zodpovědně vybrané nástroje</w:t>
      </w:r>
    </w:p>
    <w:p w:rsidR="009E1DEA" w:rsidRPr="008C0E56" w:rsidRDefault="005B1623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>Pečlivě sestavené portfo</w:t>
      </w:r>
      <w:r w:rsidR="009E1DEA" w:rsidRPr="008C0E56">
        <w:rPr>
          <w:color w:val="595959" w:themeColor="text1" w:themeTint="A6"/>
        </w:rPr>
        <w:t>lio</w:t>
      </w:r>
    </w:p>
    <w:p w:rsidR="009E1DEA" w:rsidRPr="008C0E56" w:rsidRDefault="009E1DEA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>Bezpečné vypořádání transakcí</w:t>
      </w:r>
    </w:p>
    <w:p w:rsidR="009E1DEA" w:rsidRPr="008C0E56" w:rsidRDefault="009E1DEA" w:rsidP="008C0E56">
      <w:pPr>
        <w:pStyle w:val="Odstavecseseznamem"/>
        <w:numPr>
          <w:ilvl w:val="0"/>
          <w:numId w:val="4"/>
        </w:numPr>
        <w:rPr>
          <w:color w:val="595959" w:themeColor="text1" w:themeTint="A6"/>
        </w:rPr>
      </w:pPr>
      <w:r w:rsidRPr="008C0E56">
        <w:rPr>
          <w:color w:val="595959" w:themeColor="text1" w:themeTint="A6"/>
        </w:rPr>
        <w:t>Férové podmínky</w:t>
      </w:r>
    </w:p>
    <w:p w:rsidR="009E1DEA" w:rsidRPr="009E1DEA" w:rsidRDefault="009E1DEA">
      <w:pPr>
        <w:rPr>
          <w:rFonts w:cstheme="minorHAnsi"/>
        </w:rPr>
      </w:pPr>
    </w:p>
    <w:p w:rsidR="009E1DEA" w:rsidRPr="009E1DEA" w:rsidRDefault="009E1DEA">
      <w:pPr>
        <w:rPr>
          <w:rFonts w:cstheme="minorHAnsi"/>
        </w:rPr>
      </w:pPr>
    </w:p>
    <w:p w:rsidR="009E1DEA" w:rsidRPr="009E1DEA" w:rsidRDefault="009E1DEA">
      <w:pPr>
        <w:rPr>
          <w:rFonts w:cstheme="minorHAnsi"/>
        </w:rPr>
      </w:pPr>
    </w:p>
    <w:sectPr w:rsidR="009E1DEA" w:rsidRPr="009E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3"/>
    <w:multiLevelType w:val="multilevel"/>
    <w:tmpl w:val="BB2C1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914FB"/>
    <w:multiLevelType w:val="multilevel"/>
    <w:tmpl w:val="114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A1836"/>
    <w:multiLevelType w:val="multilevel"/>
    <w:tmpl w:val="E83E429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05D28"/>
    <w:multiLevelType w:val="hybridMultilevel"/>
    <w:tmpl w:val="E7381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A"/>
    <w:rsid w:val="00122838"/>
    <w:rsid w:val="001259CF"/>
    <w:rsid w:val="00352A28"/>
    <w:rsid w:val="005B1623"/>
    <w:rsid w:val="006D1A2A"/>
    <w:rsid w:val="00710C2E"/>
    <w:rsid w:val="008C0E56"/>
    <w:rsid w:val="008E1DF9"/>
    <w:rsid w:val="009E1DEA"/>
    <w:rsid w:val="00C56430"/>
    <w:rsid w:val="00E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3E1F"/>
  <w15:chartTrackingRefBased/>
  <w15:docId w15:val="{BDBE208C-2910-44F5-B1CD-2DBCBCA1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E1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E1D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1DEA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9E1D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1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C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760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575">
              <w:marLeft w:val="0"/>
              <w:marRight w:val="0"/>
              <w:marTop w:val="24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77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368">
              <w:marLeft w:val="0"/>
              <w:marRight w:val="0"/>
              <w:marTop w:val="24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Chocová</dc:creator>
  <cp:keywords/>
  <dc:description/>
  <cp:lastModifiedBy>Zdeněk Habr</cp:lastModifiedBy>
  <cp:revision>2</cp:revision>
  <dcterms:created xsi:type="dcterms:W3CDTF">2017-10-31T10:09:00Z</dcterms:created>
  <dcterms:modified xsi:type="dcterms:W3CDTF">2017-10-31T10:09:00Z</dcterms:modified>
</cp:coreProperties>
</file>